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</w:t>
      </w:r>
      <w:r w:rsidR="002825C5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2825C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825C5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2825C5" w:rsidRPr="002825C5">
        <w:rPr>
          <w:sz w:val="28"/>
          <w:szCs w:val="28"/>
        </w:rPr>
        <w:t>утверждении схемы расположения земельного участка на кадастровом плане территории, образуемого путем объединения земельных участков с кадастровыми номерами 47:07:0000000:89548, 47:07:0000000:99187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825C5" w:rsidRPr="002825C5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статьей 11.6 Земельного кодекса Российской Федерации,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4ED1" w:rsidRDefault="001F4ED1" w:rsidP="003E7623">
      <w:r>
        <w:separator/>
      </w:r>
    </w:p>
  </w:endnote>
  <w:endnote w:type="continuationSeparator" w:id="0">
    <w:p w:rsidR="001F4ED1" w:rsidRDefault="001F4ED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4ED1" w:rsidRDefault="001F4ED1" w:rsidP="003E7623">
      <w:r>
        <w:separator/>
      </w:r>
    </w:p>
  </w:footnote>
  <w:footnote w:type="continuationSeparator" w:id="0">
    <w:p w:rsidR="001F4ED1" w:rsidRDefault="001F4ED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4ED1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07CAC-9D3F-48EF-A820-09FAD5C0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2026-05-25T12:38:00Z</dcterms:created>
  <dcterms:modified xsi:type="dcterms:W3CDTF">2026-05-25T12:38:00Z</dcterms:modified>
</cp:coreProperties>
</file>